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9F6" w:rsidRPr="004259F6" w:rsidRDefault="004259F6" w:rsidP="004259F6">
      <w:pPr>
        <w:shd w:val="clear" w:color="auto" w:fill="FFFFFF"/>
        <w:spacing w:after="100" w:afterAutospacing="1" w:line="240" w:lineRule="auto"/>
        <w:jc w:val="center"/>
        <w:outlineLvl w:val="1"/>
        <w:rPr>
          <w:rFonts w:ascii="Arial" w:eastAsia="Times New Roman" w:hAnsi="Arial" w:cs="Arial"/>
          <w:color w:val="B44C00"/>
          <w:sz w:val="36"/>
          <w:szCs w:val="36"/>
          <w:lang w:eastAsia="ru-RU"/>
        </w:rPr>
      </w:pPr>
      <w:r w:rsidRPr="004259F6">
        <w:rPr>
          <w:rFonts w:ascii="Arial" w:eastAsia="Times New Roman" w:hAnsi="Arial" w:cs="Arial"/>
          <w:color w:val="B44C00"/>
          <w:sz w:val="36"/>
          <w:szCs w:val="36"/>
          <w:lang w:eastAsia="ru-RU"/>
        </w:rPr>
        <w:t>Итоговое сочинение (изложение)</w:t>
      </w:r>
    </w:p>
    <w:p w:rsidR="004259F6" w:rsidRPr="004259F6" w:rsidRDefault="004259F6" w:rsidP="004259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259F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Допуск к ГИА-11 (итоговое сочинение):</w:t>
      </w:r>
    </w:p>
    <w:p w:rsidR="004259F6" w:rsidRPr="004259F6" w:rsidRDefault="004259F6" w:rsidP="004259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259F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1) основной </w:t>
      </w:r>
      <w:proofErr w:type="gramStart"/>
      <w:r w:rsidRPr="004259F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срок  –</w:t>
      </w:r>
      <w:proofErr w:type="gramEnd"/>
      <w:r w:rsidRPr="004259F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4259F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7 декабря 2022 года</w:t>
      </w:r>
    </w:p>
    <w:p w:rsidR="004259F6" w:rsidRPr="004259F6" w:rsidRDefault="004259F6" w:rsidP="004259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259F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2) дополнительный срок </w:t>
      </w:r>
      <w:proofErr w:type="gramStart"/>
      <w:r w:rsidRPr="004259F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  –</w:t>
      </w:r>
      <w:proofErr w:type="gramEnd"/>
      <w:r w:rsidRPr="004259F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4259F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1 февраля 2023 года</w:t>
      </w:r>
    </w:p>
    <w:p w:rsidR="004259F6" w:rsidRPr="004259F6" w:rsidRDefault="004259F6" w:rsidP="004259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259F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 xml:space="preserve">3) дополнительный срок </w:t>
      </w:r>
      <w:proofErr w:type="gramStart"/>
      <w:r w:rsidRPr="004259F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2  –</w:t>
      </w:r>
      <w:proofErr w:type="gramEnd"/>
      <w:r w:rsidRPr="004259F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4259F6">
        <w:rPr>
          <w:rFonts w:ascii="Segoe UI" w:eastAsia="Times New Roman" w:hAnsi="Segoe UI" w:cs="Segoe UI"/>
          <w:b/>
          <w:bCs/>
          <w:color w:val="212529"/>
          <w:sz w:val="24"/>
          <w:szCs w:val="24"/>
          <w:lang w:eastAsia="ru-RU"/>
        </w:rPr>
        <w:t>3 мая 2023 года</w:t>
      </w:r>
    </w:p>
    <w:p w:rsidR="004259F6" w:rsidRPr="004259F6" w:rsidRDefault="004259F6" w:rsidP="004259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259F6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Повторный допуск к написанию ИСИ в дополнительные сроки:</w:t>
      </w:r>
      <w:r w:rsidRPr="004259F6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br/>
        <w:t>обучающиеся XI (XII) классов, экстерны, получившие по ИСИ неудовлетворительный результат ("незачет");</w:t>
      </w:r>
      <w:r w:rsidRPr="004259F6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br/>
        <w:t>обучающиеся XI (XII) классов, экстерны, удаленные с ИСИ за нарушение требований Порядка проведения ГИА;</w:t>
      </w:r>
      <w:r w:rsidRPr="004259F6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br/>
        <w:t>участники ИСИ, не явившиеся на ИСИ, не завершившие написание ИСИ по уважительным причинам (болезнь или иные обстоятельства), подтвержденным документально.</w:t>
      </w:r>
    </w:p>
    <w:p w:rsidR="004259F6" w:rsidRPr="004259F6" w:rsidRDefault="004259F6" w:rsidP="004259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259F6">
        <w:rPr>
          <w:rFonts w:ascii="Segoe UI" w:eastAsia="Times New Roman" w:hAnsi="Segoe UI" w:cs="Segoe UI"/>
          <w:b/>
          <w:bCs/>
          <w:i/>
          <w:iCs/>
          <w:color w:val="212529"/>
          <w:sz w:val="24"/>
          <w:szCs w:val="24"/>
          <w:lang w:eastAsia="ru-RU"/>
        </w:rPr>
        <w:t>Обучающиеся, получившие по ИСИ «незачет», могут быть повторно допущены к участию в ИСИ, но не более двух раз и только в сроки, установленные расписанием проведения ИСИ </w:t>
      </w:r>
      <w:r w:rsidRPr="004259F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  <w:t> </w:t>
      </w:r>
    </w:p>
    <w:p w:rsidR="004259F6" w:rsidRPr="004259F6" w:rsidRDefault="004259F6" w:rsidP="004259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259F6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Итоговое сочинение (изложение) как допуск к ГИА-11 действительно бессрочно.</w:t>
      </w:r>
      <w:r w:rsidRPr="004259F6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br/>
        <w:t xml:space="preserve">Итоговое сочинение в случае представления его при приеме на обучение по программам </w:t>
      </w:r>
      <w:proofErr w:type="spellStart"/>
      <w:r w:rsidRPr="004259F6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бакалавриата</w:t>
      </w:r>
      <w:proofErr w:type="spellEnd"/>
      <w:r w:rsidRPr="004259F6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 xml:space="preserve"> и программам </w:t>
      </w:r>
      <w:proofErr w:type="spellStart"/>
      <w:r w:rsidRPr="004259F6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>специалитета</w:t>
      </w:r>
      <w:proofErr w:type="spellEnd"/>
      <w:r w:rsidRPr="004259F6">
        <w:rPr>
          <w:rFonts w:ascii="Segoe UI" w:eastAsia="Times New Roman" w:hAnsi="Segoe UI" w:cs="Segoe UI"/>
          <w:i/>
          <w:iCs/>
          <w:color w:val="212529"/>
          <w:sz w:val="24"/>
          <w:szCs w:val="24"/>
          <w:lang w:eastAsia="ru-RU"/>
        </w:rPr>
        <w:t xml:space="preserve"> действительно в течение четырех лет, следующих за годом написания такого сочинения.</w:t>
      </w:r>
    </w:p>
    <w:p w:rsidR="004259F6" w:rsidRPr="004259F6" w:rsidRDefault="004259F6" w:rsidP="004259F6">
      <w:pPr>
        <w:shd w:val="clear" w:color="auto" w:fill="FFFFFF"/>
        <w:spacing w:after="100" w:afterAutospacing="1" w:line="240" w:lineRule="auto"/>
        <w:outlineLvl w:val="1"/>
        <w:rPr>
          <w:rFonts w:ascii="Arial" w:eastAsia="Times New Roman" w:hAnsi="Arial" w:cs="Arial"/>
          <w:color w:val="B44C00"/>
          <w:sz w:val="36"/>
          <w:szCs w:val="36"/>
          <w:lang w:eastAsia="ru-RU"/>
        </w:rPr>
      </w:pPr>
      <w:r w:rsidRPr="004259F6">
        <w:rPr>
          <w:rFonts w:ascii="Arial" w:eastAsia="Times New Roman" w:hAnsi="Arial" w:cs="Arial"/>
          <w:color w:val="B44C00"/>
          <w:sz w:val="36"/>
          <w:szCs w:val="36"/>
          <w:lang w:eastAsia="ru-RU"/>
        </w:rPr>
        <w:t xml:space="preserve">Темы итогового сочинения формируются из 3 разделов закрытого банка тем итогового сочинения на основе разработанных в 2014-2021 </w:t>
      </w:r>
      <w:proofErr w:type="spellStart"/>
      <w:r w:rsidRPr="004259F6">
        <w:rPr>
          <w:rFonts w:ascii="Arial" w:eastAsia="Times New Roman" w:hAnsi="Arial" w:cs="Arial"/>
          <w:color w:val="B44C00"/>
          <w:sz w:val="36"/>
          <w:szCs w:val="36"/>
          <w:lang w:eastAsia="ru-RU"/>
        </w:rPr>
        <w:t>г.г</w:t>
      </w:r>
      <w:proofErr w:type="spellEnd"/>
      <w:r w:rsidRPr="004259F6">
        <w:rPr>
          <w:rFonts w:ascii="Arial" w:eastAsia="Times New Roman" w:hAnsi="Arial" w:cs="Arial"/>
          <w:color w:val="B44C00"/>
          <w:sz w:val="36"/>
          <w:szCs w:val="36"/>
          <w:lang w:eastAsia="ru-RU"/>
        </w:rPr>
        <w:t>. тем сочинений:</w:t>
      </w:r>
    </w:p>
    <w:p w:rsidR="004259F6" w:rsidRPr="004259F6" w:rsidRDefault="004259F6" w:rsidP="004259F6">
      <w:pPr>
        <w:shd w:val="clear" w:color="auto" w:fill="FFFFFF"/>
        <w:spacing w:after="100" w:afterAutospacing="1" w:line="240" w:lineRule="auto"/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</w:pPr>
      <w:r w:rsidRPr="004259F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1.</w:t>
      </w:r>
      <w:r w:rsidRPr="004259F6">
        <w:rPr>
          <w:rFonts w:ascii="Poboto" w:eastAsia="Times New Roman" w:hAnsi="Poboto" w:cs="Segoe UI"/>
          <w:b/>
          <w:bCs/>
          <w:color w:val="212529"/>
          <w:sz w:val="24"/>
          <w:szCs w:val="24"/>
          <w:lang w:eastAsia="ru-RU"/>
        </w:rPr>
        <w:t>Духовно-нравственные ориентиры в жизни человека.</w:t>
      </w:r>
      <w:r w:rsidRPr="004259F6">
        <w:rPr>
          <w:rFonts w:ascii="Poboto" w:eastAsia="Times New Roman" w:hAnsi="Poboto" w:cs="Segoe UI"/>
          <w:color w:val="212529"/>
          <w:sz w:val="24"/>
          <w:szCs w:val="24"/>
          <w:lang w:eastAsia="ru-RU"/>
        </w:rPr>
        <w:br/>
      </w:r>
      <w:r w:rsidRPr="004259F6">
        <w:rPr>
          <w:rFonts w:ascii="Poboto" w:eastAsia="Times New Roman" w:hAnsi="Poboto" w:cs="Segoe UI"/>
          <w:i/>
          <w:iCs/>
          <w:color w:val="212529"/>
          <w:sz w:val="24"/>
          <w:szCs w:val="24"/>
          <w:lang w:eastAsia="ru-RU"/>
        </w:rPr>
        <w:t>1.1. Внутренний мир человека и его личностные качества. </w:t>
      </w:r>
      <w:r w:rsidRPr="004259F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4259F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4259F6">
        <w:rPr>
          <w:rFonts w:ascii="Poboto" w:eastAsia="Times New Roman" w:hAnsi="Poboto" w:cs="Segoe UI"/>
          <w:i/>
          <w:iCs/>
          <w:color w:val="212529"/>
          <w:sz w:val="24"/>
          <w:szCs w:val="24"/>
          <w:lang w:eastAsia="ru-RU"/>
        </w:rPr>
        <w:t>1.2. Отношение человека к другому человеку (окружению), нравственные идеалы и выбор между добром и злом. </w:t>
      </w:r>
      <w:r w:rsidRPr="004259F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4259F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4259F6">
        <w:rPr>
          <w:rFonts w:ascii="Poboto" w:eastAsia="Times New Roman" w:hAnsi="Poboto" w:cs="Segoe UI"/>
          <w:i/>
          <w:iCs/>
          <w:color w:val="212529"/>
          <w:sz w:val="24"/>
          <w:szCs w:val="24"/>
          <w:lang w:eastAsia="ru-RU"/>
        </w:rPr>
        <w:t>1.3. Познание человеком самого себя. </w:t>
      </w:r>
      <w:r w:rsidRPr="004259F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4259F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4259F6">
        <w:rPr>
          <w:rFonts w:ascii="Poboto" w:eastAsia="Times New Roman" w:hAnsi="Poboto" w:cs="Segoe UI"/>
          <w:i/>
          <w:iCs/>
          <w:color w:val="212529"/>
          <w:sz w:val="24"/>
          <w:szCs w:val="24"/>
          <w:lang w:eastAsia="ru-RU"/>
        </w:rPr>
        <w:t>1.4. Свобода человека и ее ограничения. </w:t>
      </w:r>
      <w:r w:rsidRPr="004259F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4259F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4259F6">
        <w:rPr>
          <w:rFonts w:ascii="Poboto" w:eastAsia="Times New Roman" w:hAnsi="Poboto" w:cs="Segoe UI"/>
          <w:b/>
          <w:bCs/>
          <w:color w:val="212529"/>
          <w:sz w:val="24"/>
          <w:szCs w:val="24"/>
          <w:lang w:eastAsia="ru-RU"/>
        </w:rPr>
        <w:t>2. Семья, общество, Отечество в жизни человека.</w:t>
      </w:r>
      <w:r w:rsidRPr="004259F6">
        <w:rPr>
          <w:rFonts w:ascii="Poboto" w:eastAsia="Times New Roman" w:hAnsi="Poboto" w:cs="Segoe UI"/>
          <w:color w:val="212529"/>
          <w:sz w:val="24"/>
          <w:szCs w:val="24"/>
          <w:lang w:eastAsia="ru-RU"/>
        </w:rPr>
        <w:br/>
        <w:t>2.1. </w:t>
      </w:r>
      <w:r w:rsidRPr="004259F6">
        <w:rPr>
          <w:rFonts w:ascii="Poboto" w:eastAsia="Times New Roman" w:hAnsi="Poboto" w:cs="Segoe UI"/>
          <w:i/>
          <w:iCs/>
          <w:color w:val="212529"/>
          <w:sz w:val="24"/>
          <w:szCs w:val="24"/>
          <w:lang w:eastAsia="ru-RU"/>
        </w:rPr>
        <w:t>Семья, род; семейные ценности и традиции. </w:t>
      </w:r>
      <w:r w:rsidRPr="004259F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4259F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4259F6">
        <w:rPr>
          <w:rFonts w:ascii="Poboto" w:eastAsia="Times New Roman" w:hAnsi="Poboto" w:cs="Segoe UI"/>
          <w:i/>
          <w:iCs/>
          <w:color w:val="212529"/>
          <w:sz w:val="24"/>
          <w:szCs w:val="24"/>
          <w:lang w:eastAsia="ru-RU"/>
        </w:rPr>
        <w:t>2.2. Человек и общество. </w:t>
      </w:r>
      <w:r w:rsidRPr="004259F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4259F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4259F6">
        <w:rPr>
          <w:rFonts w:ascii="Poboto" w:eastAsia="Times New Roman" w:hAnsi="Poboto" w:cs="Segoe UI"/>
          <w:i/>
          <w:iCs/>
          <w:color w:val="212529"/>
          <w:sz w:val="24"/>
          <w:szCs w:val="24"/>
          <w:lang w:eastAsia="ru-RU"/>
        </w:rPr>
        <w:t>2.3. Родина, государство, гражданская позиция человека. </w:t>
      </w:r>
      <w:r w:rsidRPr="004259F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  <w:r w:rsidRPr="004259F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br/>
      </w:r>
      <w:r w:rsidRPr="004259F6">
        <w:rPr>
          <w:rFonts w:ascii="Poboto" w:eastAsia="Times New Roman" w:hAnsi="Poboto" w:cs="Segoe UI"/>
          <w:b/>
          <w:bCs/>
          <w:color w:val="212529"/>
          <w:sz w:val="24"/>
          <w:szCs w:val="24"/>
          <w:lang w:eastAsia="ru-RU"/>
        </w:rPr>
        <w:t>3. Природа и культура в жизни человека.</w:t>
      </w:r>
      <w:r w:rsidRPr="004259F6">
        <w:rPr>
          <w:rFonts w:ascii="Poboto" w:eastAsia="Times New Roman" w:hAnsi="Poboto" w:cs="Segoe UI"/>
          <w:color w:val="212529"/>
          <w:sz w:val="24"/>
          <w:szCs w:val="24"/>
          <w:lang w:eastAsia="ru-RU"/>
        </w:rPr>
        <w:br/>
      </w:r>
      <w:r w:rsidRPr="004259F6">
        <w:rPr>
          <w:rFonts w:ascii="Poboto" w:eastAsia="Times New Roman" w:hAnsi="Poboto" w:cs="Segoe UI"/>
          <w:i/>
          <w:iCs/>
          <w:color w:val="212529"/>
          <w:sz w:val="24"/>
          <w:szCs w:val="24"/>
          <w:lang w:eastAsia="ru-RU"/>
        </w:rPr>
        <w:t>3.1. Природа и человек.  </w:t>
      </w:r>
      <w:r w:rsidRPr="004259F6">
        <w:rPr>
          <w:rFonts w:ascii="Poboto" w:eastAsia="Times New Roman" w:hAnsi="Poboto" w:cs="Segoe UI"/>
          <w:i/>
          <w:iCs/>
          <w:color w:val="212529"/>
          <w:sz w:val="24"/>
          <w:szCs w:val="24"/>
          <w:lang w:eastAsia="ru-RU"/>
        </w:rPr>
        <w:br/>
      </w:r>
      <w:r w:rsidRPr="004259F6">
        <w:rPr>
          <w:rFonts w:ascii="Poboto" w:eastAsia="Times New Roman" w:hAnsi="Poboto" w:cs="Segoe UI"/>
          <w:i/>
          <w:iCs/>
          <w:color w:val="212529"/>
          <w:sz w:val="24"/>
          <w:szCs w:val="24"/>
          <w:lang w:eastAsia="ru-RU"/>
        </w:rPr>
        <w:lastRenderedPageBreak/>
        <w:t>3.2. Наука и человек.  </w:t>
      </w:r>
      <w:r w:rsidRPr="004259F6">
        <w:rPr>
          <w:rFonts w:ascii="Poboto" w:eastAsia="Times New Roman" w:hAnsi="Poboto" w:cs="Segoe UI"/>
          <w:i/>
          <w:iCs/>
          <w:color w:val="212529"/>
          <w:sz w:val="24"/>
          <w:szCs w:val="24"/>
          <w:lang w:eastAsia="ru-RU"/>
        </w:rPr>
        <w:br/>
        <w:t>3.3. Искусство и человек. </w:t>
      </w:r>
      <w:r w:rsidRPr="004259F6">
        <w:rPr>
          <w:rFonts w:ascii="Segoe UI" w:eastAsia="Times New Roman" w:hAnsi="Segoe UI" w:cs="Segoe UI"/>
          <w:color w:val="212529"/>
          <w:sz w:val="24"/>
          <w:szCs w:val="24"/>
          <w:lang w:eastAsia="ru-RU"/>
        </w:rPr>
        <w:t> </w:t>
      </w:r>
    </w:p>
    <w:p w:rsidR="00ED4BD1" w:rsidRDefault="00ED4BD1">
      <w:bookmarkStart w:id="0" w:name="_GoBack"/>
      <w:bookmarkEnd w:id="0"/>
    </w:p>
    <w:sectPr w:rsidR="00ED4B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P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59F6"/>
    <w:rsid w:val="004259F6"/>
    <w:rsid w:val="00ED4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D8A6371-FFCE-4773-91D7-9465AA70CD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28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30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120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051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6237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9217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6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6070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Onishenko</dc:creator>
  <cp:keywords/>
  <dc:description/>
  <cp:lastModifiedBy>Onishenko</cp:lastModifiedBy>
  <cp:revision>1</cp:revision>
  <dcterms:created xsi:type="dcterms:W3CDTF">2022-11-10T05:43:00Z</dcterms:created>
  <dcterms:modified xsi:type="dcterms:W3CDTF">2022-11-10T05:44:00Z</dcterms:modified>
</cp:coreProperties>
</file>